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0"/>
        <w:jc w:val="center"/>
        <w:rPr>
          <w:sz w:val="30"/>
          <w:szCs w:val="30"/>
        </w:rPr>
      </w:pPr>
      <w:r w:rsidDel="00000000" w:rsidR="00000000" w:rsidRPr="00000000">
        <w:rPr>
          <w:sz w:val="38"/>
          <w:szCs w:val="38"/>
          <w:rtl w:val="0"/>
        </w:rPr>
        <w:t xml:space="preserve">Portfolio Strategy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0"/>
          <w:szCs w:val="3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Current Strategy:</w:t>
      </w:r>
    </w:p>
    <w:p w:rsidR="00000000" w:rsidDel="00000000" w:rsidP="00000000" w:rsidRDefault="00000000" w:rsidRPr="00000000" w14:paraId="00000005">
      <w:pPr>
        <w:numPr>
          <w:ilvl w:val="0"/>
          <w:numId w:val="3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Diversify the portfolio (defense, healthcare, tech)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Invest in Index funds such as the S&amp;P 500</w:t>
      </w:r>
    </w:p>
    <w:p w:rsidR="00000000" w:rsidDel="00000000" w:rsidP="00000000" w:rsidRDefault="00000000" w:rsidRPr="00000000" w14:paraId="00000007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Asset Allocation:</w:t>
      </w:r>
    </w:p>
    <w:p w:rsidR="00000000" w:rsidDel="00000000" w:rsidP="00000000" w:rsidRDefault="00000000" w:rsidRPr="00000000" w14:paraId="00000009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Index Funds - 40%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Long Term Holdings - 30%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Short Term Holdings - 20%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Cash - 10%</w:t>
      </w:r>
    </w:p>
    <w:p w:rsidR="00000000" w:rsidDel="00000000" w:rsidP="00000000" w:rsidRDefault="00000000" w:rsidRPr="00000000" w14:paraId="0000000E">
      <w:pPr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Number of positions: 6-8 total (3 core broad index ETFs, 4-5 satellite sector/stock picks)</w:t>
      </w:r>
    </w:p>
    <w:p w:rsidR="00000000" w:rsidDel="00000000" w:rsidP="00000000" w:rsidRDefault="00000000" w:rsidRPr="00000000" w14:paraId="00000010">
      <w:pPr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Position sizing: 2-10% per holding (larger for diversified ETFs, smaller for single stocks)</w:t>
      </w:r>
    </w:p>
    <w:p w:rsidR="00000000" w:rsidDel="00000000" w:rsidP="00000000" w:rsidRDefault="00000000" w:rsidRPr="00000000" w14:paraId="00000011">
      <w:pPr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Risk controls: Max 25% in any sector (even our favored three), max 10% in any single equity position</w:t>
      </w:r>
    </w:p>
    <w:p w:rsidR="00000000" w:rsidDel="00000000" w:rsidP="00000000" w:rsidRDefault="00000000" w:rsidRPr="00000000" w14:paraId="00000012">
      <w:pPr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Roboto" w:cs="Roboto" w:eastAsia="Roboto" w:hAnsi="Robot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lef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Alternative Strategies: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Aggressive Growth (80/20 index ETF Satellite, Pure Tech &amp; defense Focus)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720" w:hanging="360"/>
        <w:jc w:val="left"/>
        <w:rPr>
          <w:sz w:val="24"/>
          <w:szCs w:val="24"/>
          <w:u w:val="no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right"/>
      <w:rPr/>
    </w:pPr>
    <w:r w:rsidDel="00000000" w:rsidR="00000000" w:rsidRPr="00000000">
      <w:rPr>
        <w:rtl w:val="0"/>
      </w:rPr>
      <w:t xml:space="preserve">Team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